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04C73C" w14:textId="77777777" w:rsidR="00F104C6" w:rsidRDefault="006E7D9E">
      <w:pPr>
        <w:spacing w:after="0"/>
        <w:jc w:val="center"/>
        <w:rPr>
          <w:rFonts w:ascii="宋体" w:eastAsia="宋体" w:hAnsi="宋体"/>
          <w:b/>
          <w:sz w:val="24"/>
          <w:szCs w:val="24"/>
        </w:rPr>
      </w:pPr>
      <w:r>
        <w:rPr>
          <w:rFonts w:ascii="Times New Roman" w:eastAsia="宋体" w:hAnsi="宋体" w:cs="Times New Roman"/>
          <w:b/>
          <w:sz w:val="24"/>
          <w:szCs w:val="24"/>
        </w:rPr>
        <w:t>附表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1</w:t>
      </w:r>
      <w:r>
        <w:rPr>
          <w:rFonts w:ascii="Times New Roman" w:eastAsia="宋体" w:hAnsi="Times New Roman" w:cs="Times New Roman"/>
          <w:b/>
          <w:sz w:val="24"/>
          <w:szCs w:val="24"/>
        </w:rPr>
        <w:t xml:space="preserve"> </w:t>
      </w:r>
      <w:r>
        <w:rPr>
          <w:rFonts w:ascii="宋体" w:eastAsia="宋体" w:hAnsi="宋体" w:hint="eastAsia"/>
          <w:b/>
          <w:sz w:val="24"/>
          <w:szCs w:val="24"/>
        </w:rPr>
        <w:t xml:space="preserve">   建设项目大气环境影响评价自查表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41"/>
        <w:gridCol w:w="1021"/>
        <w:gridCol w:w="743"/>
        <w:gridCol w:w="260"/>
        <w:gridCol w:w="22"/>
        <w:gridCol w:w="52"/>
        <w:gridCol w:w="71"/>
        <w:gridCol w:w="243"/>
        <w:gridCol w:w="17"/>
        <w:gridCol w:w="219"/>
        <w:gridCol w:w="230"/>
        <w:gridCol w:w="572"/>
        <w:gridCol w:w="420"/>
        <w:gridCol w:w="123"/>
        <w:gridCol w:w="199"/>
        <w:gridCol w:w="371"/>
        <w:gridCol w:w="357"/>
        <w:gridCol w:w="24"/>
        <w:gridCol w:w="67"/>
        <w:gridCol w:w="163"/>
        <w:gridCol w:w="243"/>
        <w:gridCol w:w="149"/>
        <w:gridCol w:w="464"/>
        <w:gridCol w:w="1040"/>
      </w:tblGrid>
      <w:tr w:rsidR="00F104C6" w14:paraId="0E7BD5D8" w14:textId="77777777" w:rsidTr="00475F7C">
        <w:tc>
          <w:tcPr>
            <w:tcW w:w="1193" w:type="pct"/>
            <w:gridSpan w:val="2"/>
            <w:vAlign w:val="center"/>
          </w:tcPr>
          <w:p w14:paraId="1B5C26C2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工作内容</w:t>
            </w:r>
          </w:p>
        </w:tc>
        <w:tc>
          <w:tcPr>
            <w:tcW w:w="3807" w:type="pct"/>
            <w:gridSpan w:val="23"/>
            <w:vAlign w:val="center"/>
          </w:tcPr>
          <w:p w14:paraId="3947B1C6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自查项目</w:t>
            </w:r>
          </w:p>
        </w:tc>
      </w:tr>
      <w:tr w:rsidR="00F104C6" w14:paraId="63D673D1" w14:textId="77777777" w:rsidTr="00475F7C">
        <w:tc>
          <w:tcPr>
            <w:tcW w:w="363" w:type="pct"/>
            <w:vMerge w:val="restart"/>
            <w:vAlign w:val="center"/>
          </w:tcPr>
          <w:p w14:paraId="3FC77BF0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评价等级与范围</w:t>
            </w:r>
          </w:p>
        </w:tc>
        <w:tc>
          <w:tcPr>
            <w:tcW w:w="830" w:type="pct"/>
            <w:vAlign w:val="center"/>
          </w:tcPr>
          <w:p w14:paraId="62EA7011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评价等级</w:t>
            </w:r>
          </w:p>
        </w:tc>
        <w:tc>
          <w:tcPr>
            <w:tcW w:w="1308" w:type="pct"/>
            <w:gridSpan w:val="8"/>
            <w:vAlign w:val="center"/>
          </w:tcPr>
          <w:p w14:paraId="56DA19C3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一级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341" w:type="pct"/>
            <w:gridSpan w:val="8"/>
            <w:vAlign w:val="center"/>
          </w:tcPr>
          <w:p w14:paraId="081B22AA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二级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  <w:tc>
          <w:tcPr>
            <w:tcW w:w="1158" w:type="pct"/>
            <w:gridSpan w:val="7"/>
            <w:vAlign w:val="center"/>
          </w:tcPr>
          <w:p w14:paraId="140D788D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三级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F104C6" w14:paraId="6DC77B66" w14:textId="77777777" w:rsidTr="00475F7C">
        <w:tc>
          <w:tcPr>
            <w:tcW w:w="363" w:type="pct"/>
            <w:vMerge/>
            <w:vAlign w:val="center"/>
          </w:tcPr>
          <w:p w14:paraId="3525F46A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0C1E5809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评价范围</w:t>
            </w:r>
          </w:p>
        </w:tc>
        <w:tc>
          <w:tcPr>
            <w:tcW w:w="1308" w:type="pct"/>
            <w:gridSpan w:val="8"/>
            <w:vAlign w:val="center"/>
          </w:tcPr>
          <w:p w14:paraId="0323F65D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边长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=50km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341" w:type="pct"/>
            <w:gridSpan w:val="8"/>
            <w:vAlign w:val="center"/>
          </w:tcPr>
          <w:p w14:paraId="15AEFDE4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边长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5~50km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158" w:type="pct"/>
            <w:gridSpan w:val="7"/>
            <w:vAlign w:val="center"/>
          </w:tcPr>
          <w:p w14:paraId="754EDED5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边长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=5km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</w:tr>
      <w:tr w:rsidR="00F104C6" w14:paraId="680E1C39" w14:textId="77777777" w:rsidTr="00475F7C">
        <w:tc>
          <w:tcPr>
            <w:tcW w:w="363" w:type="pct"/>
            <w:vMerge w:val="restart"/>
            <w:vAlign w:val="center"/>
          </w:tcPr>
          <w:p w14:paraId="18D5F929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评价因子</w:t>
            </w:r>
          </w:p>
        </w:tc>
        <w:tc>
          <w:tcPr>
            <w:tcW w:w="830" w:type="pct"/>
            <w:vAlign w:val="center"/>
          </w:tcPr>
          <w:p w14:paraId="63C44C2B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SO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vertAlign w:val="subscript"/>
              </w:rPr>
              <w:t>2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+NO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vertAlign w:val="subscript"/>
              </w:rPr>
              <w:t>x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排放量</w:t>
            </w:r>
          </w:p>
        </w:tc>
        <w:tc>
          <w:tcPr>
            <w:tcW w:w="1308" w:type="pct"/>
            <w:gridSpan w:val="8"/>
            <w:vAlign w:val="center"/>
          </w:tcPr>
          <w:p w14:paraId="7CAB0940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≥2000t/a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341" w:type="pct"/>
            <w:gridSpan w:val="8"/>
            <w:vAlign w:val="center"/>
          </w:tcPr>
          <w:p w14:paraId="488ED136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500~2000t/a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158" w:type="pct"/>
            <w:gridSpan w:val="7"/>
            <w:vAlign w:val="center"/>
          </w:tcPr>
          <w:p w14:paraId="29FCF34A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＜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500t/a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</w:tr>
      <w:tr w:rsidR="00F104C6" w14:paraId="2192F69B" w14:textId="77777777" w:rsidTr="00475F7C">
        <w:tc>
          <w:tcPr>
            <w:tcW w:w="363" w:type="pct"/>
            <w:vMerge/>
            <w:vAlign w:val="center"/>
          </w:tcPr>
          <w:p w14:paraId="005D9558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21371442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评价因子</w:t>
            </w:r>
          </w:p>
        </w:tc>
        <w:tc>
          <w:tcPr>
            <w:tcW w:w="2147" w:type="pct"/>
            <w:gridSpan w:val="13"/>
            <w:vAlign w:val="center"/>
          </w:tcPr>
          <w:p w14:paraId="5910DFCC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基本污染物（</w:t>
            </w:r>
            <w:r>
              <w:rPr>
                <w:rFonts w:ascii="Times New Roman" w:eastAsia="宋体" w:hAnsi="宋体" w:cs="Times New Roman" w:hint="eastAsia"/>
                <w:sz w:val="21"/>
                <w:szCs w:val="21"/>
              </w:rPr>
              <w:t>P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M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10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）</w:t>
            </w:r>
          </w:p>
          <w:p w14:paraId="776689B2" w14:textId="057A952F" w:rsidR="00F104C6" w:rsidRDefault="006E7D9E" w:rsidP="00E34285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其他污染物（</w:t>
            </w:r>
            <w:r>
              <w:rPr>
                <w:rFonts w:ascii="Times New Roman" w:eastAsia="宋体" w:hAnsi="宋体" w:cs="Times New Roman" w:hint="eastAsia"/>
                <w:sz w:val="21"/>
                <w:szCs w:val="21"/>
              </w:rPr>
              <w:t>TSP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）</w:t>
            </w:r>
          </w:p>
        </w:tc>
        <w:tc>
          <w:tcPr>
            <w:tcW w:w="1659" w:type="pct"/>
            <w:gridSpan w:val="10"/>
            <w:vAlign w:val="center"/>
          </w:tcPr>
          <w:p w14:paraId="33BD63C8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包括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PM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vertAlign w:val="subscript"/>
              </w:rPr>
              <w:t>2.5</w:t>
            </w:r>
            <w:r>
              <w:rPr>
                <w:rFonts w:ascii="MS Mincho" w:eastAsia="宋体" w:hAnsi="MS Mincho" w:cs="MS Mincho" w:hint="eastAsia"/>
              </w:rPr>
              <w:t>□</w:t>
            </w:r>
          </w:p>
          <w:p w14:paraId="03A9BBB6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不包括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PM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vertAlign w:val="subscript"/>
              </w:rPr>
              <w:t xml:space="preserve">2.5 </w:t>
            </w:r>
            <w:r>
              <w:rPr>
                <w:rFonts w:ascii="宋体" w:eastAsia="宋体" w:hAnsi="宋体" w:cs="Times New Roman"/>
                <w:szCs w:val="21"/>
              </w:rPr>
              <w:sym w:font="Wingdings 2" w:char="0052"/>
            </w:r>
          </w:p>
        </w:tc>
      </w:tr>
      <w:tr w:rsidR="00F104C6" w14:paraId="6CA9F2CA" w14:textId="77777777" w:rsidTr="00475F7C">
        <w:tc>
          <w:tcPr>
            <w:tcW w:w="363" w:type="pct"/>
            <w:vAlign w:val="center"/>
          </w:tcPr>
          <w:p w14:paraId="1E0B68B6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评价标准</w:t>
            </w:r>
          </w:p>
        </w:tc>
        <w:tc>
          <w:tcPr>
            <w:tcW w:w="830" w:type="pct"/>
            <w:vAlign w:val="center"/>
          </w:tcPr>
          <w:p w14:paraId="36BCBDC6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评价标准</w:t>
            </w:r>
          </w:p>
        </w:tc>
        <w:tc>
          <w:tcPr>
            <w:tcW w:w="1130" w:type="pct"/>
            <w:gridSpan w:val="5"/>
            <w:vAlign w:val="center"/>
          </w:tcPr>
          <w:p w14:paraId="01C91C7E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国家标准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  <w:tc>
          <w:tcPr>
            <w:tcW w:w="1018" w:type="pct"/>
            <w:gridSpan w:val="8"/>
            <w:vAlign w:val="center"/>
          </w:tcPr>
          <w:p w14:paraId="1B56ACCC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地方标准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512" w:type="pct"/>
            <w:gridSpan w:val="4"/>
            <w:vAlign w:val="center"/>
          </w:tcPr>
          <w:p w14:paraId="672FC93A" w14:textId="2963C8AA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附录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D</w:t>
            </w:r>
            <w:r w:rsidR="00E34285"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147" w:type="pct"/>
            <w:gridSpan w:val="6"/>
            <w:vAlign w:val="center"/>
          </w:tcPr>
          <w:p w14:paraId="2F47B2FA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其他标准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F104C6" w14:paraId="5503B9D8" w14:textId="77777777" w:rsidTr="00475F7C">
        <w:tc>
          <w:tcPr>
            <w:tcW w:w="363" w:type="pct"/>
            <w:vMerge w:val="restart"/>
            <w:vAlign w:val="center"/>
          </w:tcPr>
          <w:p w14:paraId="4ED424A5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现状评价</w:t>
            </w:r>
          </w:p>
        </w:tc>
        <w:tc>
          <w:tcPr>
            <w:tcW w:w="830" w:type="pct"/>
            <w:vAlign w:val="center"/>
          </w:tcPr>
          <w:p w14:paraId="3B8EB21F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环境功能区</w:t>
            </w:r>
          </w:p>
        </w:tc>
        <w:tc>
          <w:tcPr>
            <w:tcW w:w="1130" w:type="pct"/>
            <w:gridSpan w:val="5"/>
            <w:vAlign w:val="center"/>
          </w:tcPr>
          <w:p w14:paraId="6C54237B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一类区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530" w:type="pct"/>
            <w:gridSpan w:val="12"/>
            <w:vAlign w:val="center"/>
          </w:tcPr>
          <w:p w14:paraId="72E205D0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二类区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  <w:tc>
          <w:tcPr>
            <w:tcW w:w="1147" w:type="pct"/>
            <w:gridSpan w:val="6"/>
            <w:vAlign w:val="center"/>
          </w:tcPr>
          <w:p w14:paraId="6405FE90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一类区和二类区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F104C6" w14:paraId="3DF60395" w14:textId="77777777" w:rsidTr="00475F7C">
        <w:tc>
          <w:tcPr>
            <w:tcW w:w="363" w:type="pct"/>
            <w:vMerge/>
            <w:vAlign w:val="center"/>
          </w:tcPr>
          <w:p w14:paraId="0AFD8404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3ABE3A30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评价基准年</w:t>
            </w:r>
          </w:p>
        </w:tc>
        <w:tc>
          <w:tcPr>
            <w:tcW w:w="3807" w:type="pct"/>
            <w:gridSpan w:val="23"/>
            <w:vAlign w:val="center"/>
          </w:tcPr>
          <w:p w14:paraId="2ECB07C6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2018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）年</w:t>
            </w:r>
          </w:p>
        </w:tc>
      </w:tr>
      <w:tr w:rsidR="00F104C6" w14:paraId="3A8FA04D" w14:textId="77777777" w:rsidTr="00475F7C">
        <w:tc>
          <w:tcPr>
            <w:tcW w:w="363" w:type="pct"/>
            <w:vMerge/>
            <w:vAlign w:val="center"/>
          </w:tcPr>
          <w:p w14:paraId="21F43E00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31FB5BCB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环境空气质量现状调查数据来源</w:t>
            </w:r>
          </w:p>
        </w:tc>
        <w:tc>
          <w:tcPr>
            <w:tcW w:w="1426" w:type="pct"/>
            <w:gridSpan w:val="9"/>
            <w:vAlign w:val="center"/>
          </w:tcPr>
          <w:p w14:paraId="12FD53C4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长期例行监测数据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  <w:tc>
          <w:tcPr>
            <w:tcW w:w="1360" w:type="pct"/>
            <w:gridSpan w:val="10"/>
            <w:vAlign w:val="center"/>
          </w:tcPr>
          <w:p w14:paraId="1B833197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主管部门发布的数据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021" w:type="pct"/>
            <w:gridSpan w:val="4"/>
            <w:vAlign w:val="center"/>
          </w:tcPr>
          <w:p w14:paraId="131227DA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现状补充监测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F104C6" w14:paraId="24E966BA" w14:textId="77777777" w:rsidTr="00475F7C">
        <w:tc>
          <w:tcPr>
            <w:tcW w:w="363" w:type="pct"/>
            <w:vMerge/>
            <w:vAlign w:val="center"/>
          </w:tcPr>
          <w:p w14:paraId="3305761A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73908BE6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现状评价</w:t>
            </w:r>
          </w:p>
        </w:tc>
        <w:tc>
          <w:tcPr>
            <w:tcW w:w="2150" w:type="pct"/>
            <w:gridSpan w:val="13"/>
            <w:vAlign w:val="center"/>
          </w:tcPr>
          <w:p w14:paraId="0B53E933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达标区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657" w:type="pct"/>
            <w:gridSpan w:val="10"/>
            <w:vAlign w:val="center"/>
          </w:tcPr>
          <w:p w14:paraId="2D25F9B5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不达标区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</w:tr>
      <w:tr w:rsidR="00F104C6" w14:paraId="528C6D9C" w14:textId="77777777" w:rsidTr="00475F7C">
        <w:tc>
          <w:tcPr>
            <w:tcW w:w="363" w:type="pct"/>
            <w:vAlign w:val="center"/>
          </w:tcPr>
          <w:p w14:paraId="2916BC79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污染源调查</w:t>
            </w:r>
          </w:p>
        </w:tc>
        <w:tc>
          <w:tcPr>
            <w:tcW w:w="830" w:type="pct"/>
            <w:vAlign w:val="center"/>
          </w:tcPr>
          <w:p w14:paraId="68492BB2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调查内容</w:t>
            </w:r>
          </w:p>
        </w:tc>
        <w:tc>
          <w:tcPr>
            <w:tcW w:w="1299" w:type="pct"/>
            <w:gridSpan w:val="7"/>
            <w:vAlign w:val="center"/>
          </w:tcPr>
          <w:p w14:paraId="5A1E3F47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本项目正常排放源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  <w:p w14:paraId="556E6B0C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本项目非正常排放源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  <w:p w14:paraId="080D868D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现有污染源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851" w:type="pct"/>
            <w:gridSpan w:val="6"/>
            <w:vAlign w:val="center"/>
          </w:tcPr>
          <w:p w14:paraId="09EF84E0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拟替代的</w:t>
            </w:r>
          </w:p>
          <w:p w14:paraId="44C93AF3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污染源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097" w:type="pct"/>
            <w:gridSpan w:val="9"/>
            <w:vAlign w:val="center"/>
          </w:tcPr>
          <w:p w14:paraId="76E7513E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其他在建、拟建项目污染源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560" w:type="pct"/>
            <w:vAlign w:val="center"/>
          </w:tcPr>
          <w:p w14:paraId="2324B6FB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区域污染源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F104C6" w14:paraId="6D50E46C" w14:textId="77777777" w:rsidTr="00475F7C">
        <w:tc>
          <w:tcPr>
            <w:tcW w:w="363" w:type="pct"/>
            <w:vMerge w:val="restart"/>
            <w:vAlign w:val="center"/>
          </w:tcPr>
          <w:p w14:paraId="7055DCE0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大气环境影响预测与评价</w:t>
            </w:r>
          </w:p>
        </w:tc>
        <w:tc>
          <w:tcPr>
            <w:tcW w:w="830" w:type="pct"/>
            <w:vAlign w:val="center"/>
          </w:tcPr>
          <w:p w14:paraId="29076A19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预测模型</w:t>
            </w:r>
          </w:p>
        </w:tc>
        <w:tc>
          <w:tcPr>
            <w:tcW w:w="550" w:type="pct"/>
            <w:vAlign w:val="center"/>
          </w:tcPr>
          <w:p w14:paraId="1C7E0A24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AERMOD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400" w:type="pct"/>
            <w:vAlign w:val="center"/>
          </w:tcPr>
          <w:p w14:paraId="2A57BE60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ADMS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600" w:type="pct"/>
            <w:gridSpan w:val="8"/>
            <w:vAlign w:val="center"/>
          </w:tcPr>
          <w:p w14:paraId="032F44AB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AUSTAL2000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600" w:type="pct"/>
            <w:gridSpan w:val="3"/>
            <w:vAlign w:val="center"/>
          </w:tcPr>
          <w:p w14:paraId="4769F4CA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EDMS/AEDT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548" w:type="pct"/>
            <w:gridSpan w:val="5"/>
            <w:vAlign w:val="center"/>
          </w:tcPr>
          <w:p w14:paraId="46E0CAB8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CALPUFF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549" w:type="pct"/>
            <w:gridSpan w:val="4"/>
            <w:vAlign w:val="center"/>
          </w:tcPr>
          <w:p w14:paraId="38CDBD73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网格模型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560" w:type="pct"/>
            <w:vAlign w:val="center"/>
          </w:tcPr>
          <w:p w14:paraId="47E9BEFE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其他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</w:tr>
      <w:tr w:rsidR="00F104C6" w14:paraId="600F555F" w14:textId="77777777" w:rsidTr="00475F7C">
        <w:tc>
          <w:tcPr>
            <w:tcW w:w="363" w:type="pct"/>
            <w:vMerge/>
            <w:vAlign w:val="center"/>
          </w:tcPr>
          <w:p w14:paraId="5357EE62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6F60F5D9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预测范围</w:t>
            </w:r>
          </w:p>
        </w:tc>
        <w:tc>
          <w:tcPr>
            <w:tcW w:w="1168" w:type="pct"/>
            <w:gridSpan w:val="6"/>
            <w:vAlign w:val="center"/>
          </w:tcPr>
          <w:p w14:paraId="75C47446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边长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=50km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491" w:type="pct"/>
            <w:gridSpan w:val="11"/>
            <w:vAlign w:val="center"/>
          </w:tcPr>
          <w:p w14:paraId="0CAD97BF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边长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5~50km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147" w:type="pct"/>
            <w:gridSpan w:val="6"/>
            <w:vAlign w:val="center"/>
          </w:tcPr>
          <w:p w14:paraId="7AA326AB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边长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=5km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</w:tr>
      <w:tr w:rsidR="00F104C6" w14:paraId="02E5D0BC" w14:textId="77777777" w:rsidTr="00475F7C">
        <w:tc>
          <w:tcPr>
            <w:tcW w:w="363" w:type="pct"/>
            <w:vMerge/>
            <w:vAlign w:val="center"/>
          </w:tcPr>
          <w:p w14:paraId="474B030A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23C07532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预测因子</w:t>
            </w:r>
          </w:p>
        </w:tc>
        <w:tc>
          <w:tcPr>
            <w:tcW w:w="1858" w:type="pct"/>
            <w:gridSpan w:val="11"/>
            <w:vAlign w:val="center"/>
          </w:tcPr>
          <w:p w14:paraId="295CBB7C" w14:textId="7415DA7A" w:rsidR="00F104C6" w:rsidRDefault="006E7D9E" w:rsidP="00E34285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预测因子（</w:t>
            </w:r>
            <w:r>
              <w:rPr>
                <w:rFonts w:ascii="Times New Roman" w:eastAsia="宋体" w:hAnsi="宋体" w:cs="Times New Roman" w:hint="eastAsia"/>
                <w:sz w:val="21"/>
                <w:szCs w:val="21"/>
              </w:rPr>
              <w:t>P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M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10</w:t>
            </w:r>
            <w:r>
              <w:rPr>
                <w:rFonts w:ascii="Times New Roman" w:eastAsia="宋体" w:hAnsi="宋体" w:cs="Times New Roman" w:hint="eastAsia"/>
                <w:sz w:val="21"/>
                <w:szCs w:val="21"/>
              </w:rPr>
              <w:t>、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TSP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）</w:t>
            </w:r>
          </w:p>
        </w:tc>
        <w:tc>
          <w:tcPr>
            <w:tcW w:w="1949" w:type="pct"/>
            <w:gridSpan w:val="12"/>
            <w:vAlign w:val="center"/>
          </w:tcPr>
          <w:p w14:paraId="65913FFD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包括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PM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vertAlign w:val="subscript"/>
              </w:rPr>
              <w:t>2.5</w:t>
            </w:r>
            <w:r>
              <w:rPr>
                <w:rFonts w:ascii="MS Mincho" w:eastAsia="宋体" w:hAnsi="MS Mincho" w:cs="MS Mincho" w:hint="eastAsia"/>
              </w:rPr>
              <w:t>□</w:t>
            </w:r>
          </w:p>
          <w:p w14:paraId="1050B2BE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不包括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PM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vertAlign w:val="subscript"/>
              </w:rPr>
              <w:t>2.5</w:t>
            </w:r>
            <w:r>
              <w:rPr>
                <w:rFonts w:ascii="宋体" w:eastAsia="宋体" w:hAnsi="宋体" w:cs="Times New Roman"/>
                <w:szCs w:val="21"/>
              </w:rPr>
              <w:sym w:font="Wingdings 2" w:char="0052"/>
            </w:r>
          </w:p>
        </w:tc>
      </w:tr>
      <w:tr w:rsidR="00F104C6" w14:paraId="18586625" w14:textId="77777777" w:rsidTr="00475F7C">
        <w:tc>
          <w:tcPr>
            <w:tcW w:w="363" w:type="pct"/>
            <w:vMerge/>
            <w:vAlign w:val="center"/>
          </w:tcPr>
          <w:p w14:paraId="45856821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29F89DCC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正常排放短期浓度贡献值</w:t>
            </w:r>
          </w:p>
        </w:tc>
        <w:tc>
          <w:tcPr>
            <w:tcW w:w="1858" w:type="pct"/>
            <w:gridSpan w:val="11"/>
            <w:vAlign w:val="center"/>
          </w:tcPr>
          <w:p w14:paraId="41CA637E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本项目</w:t>
            </w:r>
            <w:proofErr w:type="gramStart"/>
            <w:r>
              <w:rPr>
                <w:rFonts w:ascii="Times New Roman" w:eastAsia="宋体" w:hAnsi="宋体" w:cs="Times New Roman"/>
                <w:sz w:val="21"/>
                <w:szCs w:val="21"/>
              </w:rPr>
              <w:t>最大占</w:t>
            </w:r>
            <w:proofErr w:type="gramEnd"/>
            <w:r>
              <w:rPr>
                <w:rFonts w:ascii="Times New Roman" w:eastAsia="宋体" w:hAnsi="宋体" w:cs="Times New Roman"/>
                <w:sz w:val="21"/>
                <w:szCs w:val="21"/>
              </w:rPr>
              <w:t>标率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≤100%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  <w:tc>
          <w:tcPr>
            <w:tcW w:w="1949" w:type="pct"/>
            <w:gridSpan w:val="12"/>
            <w:vAlign w:val="center"/>
          </w:tcPr>
          <w:p w14:paraId="0C579E16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本项目</w:t>
            </w:r>
            <w:proofErr w:type="gramStart"/>
            <w:r>
              <w:rPr>
                <w:rFonts w:ascii="Times New Roman" w:eastAsia="宋体" w:hAnsi="宋体" w:cs="Times New Roman"/>
                <w:sz w:val="21"/>
                <w:szCs w:val="21"/>
              </w:rPr>
              <w:t>最大占</w:t>
            </w:r>
            <w:proofErr w:type="gramEnd"/>
            <w:r>
              <w:rPr>
                <w:rFonts w:ascii="Times New Roman" w:eastAsia="宋体" w:hAnsi="宋体" w:cs="Times New Roman"/>
                <w:sz w:val="21"/>
                <w:szCs w:val="21"/>
              </w:rPr>
              <w:t>标率＞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100%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F104C6" w14:paraId="09F9326F" w14:textId="77777777" w:rsidTr="00475F7C">
        <w:tc>
          <w:tcPr>
            <w:tcW w:w="363" w:type="pct"/>
            <w:vMerge/>
            <w:vAlign w:val="center"/>
          </w:tcPr>
          <w:p w14:paraId="12535D1B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30" w:type="pct"/>
            <w:vMerge w:val="restart"/>
            <w:vAlign w:val="center"/>
          </w:tcPr>
          <w:p w14:paraId="2327891C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正常排放年均浓度贡献值</w:t>
            </w:r>
          </w:p>
        </w:tc>
        <w:tc>
          <w:tcPr>
            <w:tcW w:w="1090" w:type="pct"/>
            <w:gridSpan w:val="3"/>
            <w:vAlign w:val="center"/>
          </w:tcPr>
          <w:p w14:paraId="3EC3C8C5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一类区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367" w:type="pct"/>
            <w:gridSpan w:val="12"/>
            <w:vAlign w:val="center"/>
          </w:tcPr>
          <w:p w14:paraId="77F9FFFC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本项目</w:t>
            </w:r>
            <w:proofErr w:type="gramStart"/>
            <w:r>
              <w:rPr>
                <w:rFonts w:ascii="Times New Roman" w:eastAsia="宋体" w:hAnsi="宋体" w:cs="Times New Roman"/>
                <w:sz w:val="21"/>
                <w:szCs w:val="21"/>
              </w:rPr>
              <w:t>最大占</w:t>
            </w:r>
            <w:proofErr w:type="gramEnd"/>
            <w:r>
              <w:rPr>
                <w:rFonts w:ascii="Times New Roman" w:eastAsia="宋体" w:hAnsi="宋体" w:cs="Times New Roman"/>
                <w:sz w:val="21"/>
                <w:szCs w:val="21"/>
              </w:rPr>
              <w:t>标率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≤10%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350" w:type="pct"/>
            <w:gridSpan w:val="8"/>
            <w:vAlign w:val="center"/>
          </w:tcPr>
          <w:p w14:paraId="4CDE5F42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本项目</w:t>
            </w:r>
            <w:proofErr w:type="gramStart"/>
            <w:r>
              <w:rPr>
                <w:rFonts w:ascii="Times New Roman" w:eastAsia="宋体" w:hAnsi="宋体" w:cs="Times New Roman"/>
                <w:sz w:val="21"/>
                <w:szCs w:val="21"/>
              </w:rPr>
              <w:t>最大占</w:t>
            </w:r>
            <w:proofErr w:type="gramEnd"/>
            <w:r>
              <w:rPr>
                <w:rFonts w:ascii="Times New Roman" w:eastAsia="宋体" w:hAnsi="宋体" w:cs="Times New Roman"/>
                <w:sz w:val="21"/>
                <w:szCs w:val="21"/>
              </w:rPr>
              <w:t>标率＞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10%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F104C6" w14:paraId="12D92602" w14:textId="77777777" w:rsidTr="00475F7C">
        <w:tc>
          <w:tcPr>
            <w:tcW w:w="363" w:type="pct"/>
            <w:vMerge/>
            <w:vAlign w:val="center"/>
          </w:tcPr>
          <w:p w14:paraId="38107C6E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30" w:type="pct"/>
            <w:vMerge/>
            <w:vAlign w:val="center"/>
          </w:tcPr>
          <w:p w14:paraId="6B8252F6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090" w:type="pct"/>
            <w:gridSpan w:val="3"/>
            <w:vAlign w:val="center"/>
          </w:tcPr>
          <w:p w14:paraId="01B5A0C1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二类区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367" w:type="pct"/>
            <w:gridSpan w:val="12"/>
            <w:vAlign w:val="center"/>
          </w:tcPr>
          <w:p w14:paraId="2FE4C97B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本项目</w:t>
            </w:r>
            <w:proofErr w:type="gramStart"/>
            <w:r>
              <w:rPr>
                <w:rFonts w:ascii="Times New Roman" w:eastAsia="宋体" w:hAnsi="宋体" w:cs="Times New Roman"/>
                <w:sz w:val="21"/>
                <w:szCs w:val="21"/>
              </w:rPr>
              <w:t>最大占</w:t>
            </w:r>
            <w:proofErr w:type="gramEnd"/>
            <w:r>
              <w:rPr>
                <w:rFonts w:ascii="Times New Roman" w:eastAsia="宋体" w:hAnsi="宋体" w:cs="Times New Roman"/>
                <w:sz w:val="21"/>
                <w:szCs w:val="21"/>
              </w:rPr>
              <w:t>标率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≤30%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350" w:type="pct"/>
            <w:gridSpan w:val="8"/>
            <w:vAlign w:val="center"/>
          </w:tcPr>
          <w:p w14:paraId="77124475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本项目</w:t>
            </w:r>
            <w:proofErr w:type="gramStart"/>
            <w:r>
              <w:rPr>
                <w:rFonts w:ascii="Times New Roman" w:eastAsia="宋体" w:hAnsi="宋体" w:cs="Times New Roman"/>
                <w:sz w:val="21"/>
                <w:szCs w:val="21"/>
              </w:rPr>
              <w:t>最大占</w:t>
            </w:r>
            <w:proofErr w:type="gramEnd"/>
            <w:r>
              <w:rPr>
                <w:rFonts w:ascii="Times New Roman" w:eastAsia="宋体" w:hAnsi="宋体" w:cs="Times New Roman"/>
                <w:sz w:val="21"/>
                <w:szCs w:val="21"/>
              </w:rPr>
              <w:t>标率＞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30%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F104C6" w14:paraId="1CD69733" w14:textId="77777777" w:rsidTr="00475F7C">
        <w:tc>
          <w:tcPr>
            <w:tcW w:w="363" w:type="pct"/>
            <w:vMerge/>
            <w:vAlign w:val="center"/>
          </w:tcPr>
          <w:p w14:paraId="2F93C49D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52EA831E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非正常排放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1h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浓度贡献值</w:t>
            </w:r>
          </w:p>
        </w:tc>
        <w:tc>
          <w:tcPr>
            <w:tcW w:w="1090" w:type="pct"/>
            <w:gridSpan w:val="3"/>
            <w:vAlign w:val="center"/>
          </w:tcPr>
          <w:p w14:paraId="09B4E5B3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非正常持续时长（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0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）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h</w:t>
            </w:r>
          </w:p>
        </w:tc>
        <w:tc>
          <w:tcPr>
            <w:tcW w:w="1367" w:type="pct"/>
            <w:gridSpan w:val="12"/>
            <w:vAlign w:val="center"/>
          </w:tcPr>
          <w:p w14:paraId="7BDCC8A9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本项目</w:t>
            </w:r>
            <w:proofErr w:type="gramStart"/>
            <w:r>
              <w:rPr>
                <w:rFonts w:ascii="Times New Roman" w:eastAsia="宋体" w:hAnsi="宋体" w:cs="Times New Roman"/>
                <w:sz w:val="21"/>
                <w:szCs w:val="21"/>
              </w:rPr>
              <w:t>最大占</w:t>
            </w:r>
            <w:proofErr w:type="gramEnd"/>
            <w:r>
              <w:rPr>
                <w:rFonts w:ascii="Times New Roman" w:eastAsia="宋体" w:hAnsi="宋体" w:cs="Times New Roman"/>
                <w:sz w:val="21"/>
                <w:szCs w:val="21"/>
              </w:rPr>
              <w:t>标率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≤100%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350" w:type="pct"/>
            <w:gridSpan w:val="8"/>
            <w:vAlign w:val="center"/>
          </w:tcPr>
          <w:p w14:paraId="600AE3EB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本项目</w:t>
            </w:r>
            <w:proofErr w:type="gramStart"/>
            <w:r>
              <w:rPr>
                <w:rFonts w:ascii="Times New Roman" w:eastAsia="宋体" w:hAnsi="宋体" w:cs="Times New Roman"/>
                <w:sz w:val="21"/>
                <w:szCs w:val="21"/>
              </w:rPr>
              <w:t>最大占</w:t>
            </w:r>
            <w:proofErr w:type="gramEnd"/>
            <w:r>
              <w:rPr>
                <w:rFonts w:ascii="Times New Roman" w:eastAsia="宋体" w:hAnsi="宋体" w:cs="Times New Roman"/>
                <w:sz w:val="21"/>
                <w:szCs w:val="21"/>
              </w:rPr>
              <w:t>标率＞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100%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F104C6" w14:paraId="64DE662C" w14:textId="77777777" w:rsidTr="00475F7C">
        <w:tc>
          <w:tcPr>
            <w:tcW w:w="363" w:type="pct"/>
            <w:vMerge/>
            <w:vAlign w:val="center"/>
          </w:tcPr>
          <w:p w14:paraId="6F73376C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32221768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保证日平均浓度和年平均浓度</w:t>
            </w:r>
            <w:proofErr w:type="gramStart"/>
            <w:r>
              <w:rPr>
                <w:rFonts w:ascii="Times New Roman" w:eastAsia="宋体" w:hAnsi="宋体" w:cs="Times New Roman"/>
                <w:sz w:val="21"/>
                <w:szCs w:val="21"/>
              </w:rPr>
              <w:t>叠加值</w:t>
            </w:r>
            <w:proofErr w:type="gramEnd"/>
          </w:p>
        </w:tc>
        <w:tc>
          <w:tcPr>
            <w:tcW w:w="2257" w:type="pct"/>
            <w:gridSpan w:val="14"/>
            <w:vAlign w:val="center"/>
          </w:tcPr>
          <w:p w14:paraId="60E8BD48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叠加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达标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550" w:type="pct"/>
            <w:gridSpan w:val="9"/>
            <w:vAlign w:val="center"/>
          </w:tcPr>
          <w:p w14:paraId="5BB25E74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叠加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不达标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F104C6" w14:paraId="3929A123" w14:textId="77777777" w:rsidTr="00475F7C">
        <w:tc>
          <w:tcPr>
            <w:tcW w:w="363" w:type="pct"/>
            <w:vMerge/>
            <w:vAlign w:val="center"/>
          </w:tcPr>
          <w:p w14:paraId="4302A49D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5771F3D3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区域环境质量的整体变化情况</w:t>
            </w:r>
          </w:p>
        </w:tc>
        <w:tc>
          <w:tcPr>
            <w:tcW w:w="2257" w:type="pct"/>
            <w:gridSpan w:val="14"/>
            <w:vAlign w:val="center"/>
          </w:tcPr>
          <w:p w14:paraId="49A3C8DB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K≤-20%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550" w:type="pct"/>
            <w:gridSpan w:val="9"/>
            <w:vAlign w:val="center"/>
          </w:tcPr>
          <w:p w14:paraId="2B5D6648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K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＞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-20%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F104C6" w14:paraId="46027CA1" w14:textId="77777777" w:rsidTr="00475F7C">
        <w:tc>
          <w:tcPr>
            <w:tcW w:w="363" w:type="pct"/>
            <w:vMerge w:val="restart"/>
            <w:vAlign w:val="center"/>
          </w:tcPr>
          <w:p w14:paraId="0D179269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环境监测计划</w:t>
            </w:r>
          </w:p>
        </w:tc>
        <w:tc>
          <w:tcPr>
            <w:tcW w:w="830" w:type="pct"/>
            <w:vAlign w:val="center"/>
          </w:tcPr>
          <w:p w14:paraId="5C587FB0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污染源监测</w:t>
            </w:r>
          </w:p>
        </w:tc>
        <w:tc>
          <w:tcPr>
            <w:tcW w:w="1550" w:type="pct"/>
            <w:gridSpan w:val="10"/>
            <w:vAlign w:val="center"/>
          </w:tcPr>
          <w:p w14:paraId="4A276FF5" w14:textId="4995969C" w:rsidR="00F104C6" w:rsidRDefault="006E7D9E" w:rsidP="00D02F01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监测因子（</w:t>
            </w:r>
            <w:r w:rsidR="00D02F01">
              <w:rPr>
                <w:rFonts w:ascii="Times New Roman" w:eastAsia="宋体" w:hAnsi="宋体" w:cs="Times New Roman" w:hint="eastAsia"/>
                <w:sz w:val="21"/>
                <w:szCs w:val="21"/>
              </w:rPr>
              <w:t>颗粒物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）</w:t>
            </w:r>
          </w:p>
        </w:tc>
        <w:tc>
          <w:tcPr>
            <w:tcW w:w="1367" w:type="pct"/>
            <w:gridSpan w:val="10"/>
            <w:vAlign w:val="center"/>
          </w:tcPr>
          <w:p w14:paraId="65FEEEDB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有组织废气监测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  <w:p w14:paraId="001E3422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无组织废气监测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  <w:tc>
          <w:tcPr>
            <w:tcW w:w="890" w:type="pct"/>
            <w:gridSpan w:val="3"/>
            <w:vAlign w:val="center"/>
          </w:tcPr>
          <w:p w14:paraId="21C2B766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无监测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F104C6" w14:paraId="7B0C6D37" w14:textId="77777777" w:rsidTr="00475F7C">
        <w:tc>
          <w:tcPr>
            <w:tcW w:w="363" w:type="pct"/>
            <w:vMerge/>
            <w:vAlign w:val="center"/>
          </w:tcPr>
          <w:p w14:paraId="6873F3AB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4357D664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环境质量监测</w:t>
            </w:r>
          </w:p>
        </w:tc>
        <w:tc>
          <w:tcPr>
            <w:tcW w:w="1550" w:type="pct"/>
            <w:gridSpan w:val="10"/>
            <w:vAlign w:val="center"/>
          </w:tcPr>
          <w:p w14:paraId="1BC88A0E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监测因子（）</w:t>
            </w:r>
          </w:p>
        </w:tc>
        <w:tc>
          <w:tcPr>
            <w:tcW w:w="1367" w:type="pct"/>
            <w:gridSpan w:val="10"/>
            <w:vAlign w:val="center"/>
          </w:tcPr>
          <w:p w14:paraId="7764F8C0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监测点位数（）</w:t>
            </w:r>
          </w:p>
        </w:tc>
        <w:tc>
          <w:tcPr>
            <w:tcW w:w="890" w:type="pct"/>
            <w:gridSpan w:val="3"/>
            <w:vAlign w:val="center"/>
          </w:tcPr>
          <w:p w14:paraId="77A7CA65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无监测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</w:tr>
      <w:tr w:rsidR="00F104C6" w14:paraId="1DE3BA26" w14:textId="77777777" w:rsidTr="00475F7C">
        <w:tc>
          <w:tcPr>
            <w:tcW w:w="363" w:type="pct"/>
            <w:vMerge w:val="restart"/>
            <w:vAlign w:val="center"/>
          </w:tcPr>
          <w:p w14:paraId="26C6BFCF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评价结论</w:t>
            </w:r>
          </w:p>
        </w:tc>
        <w:tc>
          <w:tcPr>
            <w:tcW w:w="830" w:type="pct"/>
            <w:vAlign w:val="center"/>
          </w:tcPr>
          <w:p w14:paraId="31B9202C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环境影响</w:t>
            </w:r>
          </w:p>
        </w:tc>
        <w:tc>
          <w:tcPr>
            <w:tcW w:w="1858" w:type="pct"/>
            <w:gridSpan w:val="11"/>
            <w:vAlign w:val="center"/>
          </w:tcPr>
          <w:p w14:paraId="261405C3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可以接受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  <w:tc>
          <w:tcPr>
            <w:tcW w:w="1949" w:type="pct"/>
            <w:gridSpan w:val="12"/>
            <w:vAlign w:val="center"/>
          </w:tcPr>
          <w:p w14:paraId="692DD225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不可以接受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F104C6" w14:paraId="30D65CFC" w14:textId="77777777" w:rsidTr="00475F7C">
        <w:tc>
          <w:tcPr>
            <w:tcW w:w="363" w:type="pct"/>
            <w:vMerge/>
            <w:vAlign w:val="center"/>
          </w:tcPr>
          <w:p w14:paraId="4468FC13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0A9B4E8E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大气环境防护距离</w:t>
            </w:r>
          </w:p>
        </w:tc>
        <w:tc>
          <w:tcPr>
            <w:tcW w:w="3807" w:type="pct"/>
            <w:gridSpan w:val="23"/>
            <w:vAlign w:val="center"/>
          </w:tcPr>
          <w:p w14:paraId="03215569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距（东、西、南、北）厂界最远（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0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）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m</w:t>
            </w:r>
          </w:p>
        </w:tc>
      </w:tr>
      <w:tr w:rsidR="00F104C6" w14:paraId="78A28C09" w14:textId="77777777" w:rsidTr="00475F7C">
        <w:tc>
          <w:tcPr>
            <w:tcW w:w="363" w:type="pct"/>
            <w:vMerge/>
            <w:vAlign w:val="center"/>
          </w:tcPr>
          <w:p w14:paraId="2ABA0019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3CA293AD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污染源年排放量</w:t>
            </w:r>
          </w:p>
        </w:tc>
        <w:tc>
          <w:tcPr>
            <w:tcW w:w="1102" w:type="pct"/>
            <w:gridSpan w:val="4"/>
            <w:vAlign w:val="center"/>
          </w:tcPr>
          <w:p w14:paraId="44083076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SO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vertAlign w:val="subscript"/>
              </w:rPr>
              <w:t>2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：（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0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）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t/a</w:t>
            </w:r>
          </w:p>
        </w:tc>
        <w:tc>
          <w:tcPr>
            <w:tcW w:w="982" w:type="pct"/>
            <w:gridSpan w:val="8"/>
            <w:vAlign w:val="center"/>
          </w:tcPr>
          <w:p w14:paraId="0937E5D4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NO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vertAlign w:val="subscript"/>
              </w:rPr>
              <w:t>x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：（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0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）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t/a</w:t>
            </w:r>
          </w:p>
        </w:tc>
        <w:tc>
          <w:tcPr>
            <w:tcW w:w="913" w:type="pct"/>
            <w:gridSpan w:val="9"/>
            <w:vAlign w:val="center"/>
          </w:tcPr>
          <w:p w14:paraId="4078AA04" w14:textId="1A05B7AC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颗粒物：（</w:t>
            </w:r>
            <w:r w:rsidR="005571B5">
              <w:rPr>
                <w:rFonts w:ascii="Times New Roman" w:eastAsia="宋体" w:hAnsi="宋体" w:cs="Times New Roman" w:hint="eastAsia"/>
                <w:sz w:val="21"/>
                <w:szCs w:val="21"/>
              </w:rPr>
              <w:t>0.</w:t>
            </w:r>
            <w:r w:rsidR="00E34285">
              <w:rPr>
                <w:rFonts w:ascii="Times New Roman" w:eastAsia="宋体" w:hAnsi="宋体" w:cs="Times New Roman" w:hint="eastAsia"/>
                <w:sz w:val="21"/>
                <w:szCs w:val="21"/>
              </w:rPr>
              <w:t>2</w:t>
            </w:r>
            <w:r w:rsidR="00D02F01">
              <w:rPr>
                <w:rFonts w:ascii="Times New Roman" w:eastAsia="宋体" w:hAnsi="宋体" w:cs="Times New Roman" w:hint="eastAsia"/>
                <w:sz w:val="21"/>
                <w:szCs w:val="21"/>
              </w:rPr>
              <w:t>89</w:t>
            </w:r>
            <w:bookmarkStart w:id="0" w:name="_GoBack"/>
            <w:bookmarkEnd w:id="0"/>
            <w:r>
              <w:rPr>
                <w:rFonts w:ascii="Times New Roman" w:eastAsia="宋体" w:hAnsi="宋体" w:cs="Times New Roman"/>
                <w:sz w:val="21"/>
                <w:szCs w:val="21"/>
              </w:rPr>
              <w:t>）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t/a</w:t>
            </w:r>
          </w:p>
        </w:tc>
        <w:tc>
          <w:tcPr>
            <w:tcW w:w="810" w:type="pct"/>
            <w:gridSpan w:val="2"/>
            <w:vAlign w:val="center"/>
          </w:tcPr>
          <w:p w14:paraId="701F378A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VOC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vertAlign w:val="subscript"/>
              </w:rPr>
              <w:t>s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：（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0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）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t/a</w:t>
            </w:r>
          </w:p>
        </w:tc>
      </w:tr>
    </w:tbl>
    <w:p w14:paraId="0EE32C7C" w14:textId="77777777" w:rsidR="00F104C6" w:rsidRDefault="00F104C6">
      <w:pPr>
        <w:spacing w:line="220" w:lineRule="atLeast"/>
      </w:pPr>
    </w:p>
    <w:sectPr w:rsidR="00F104C6">
      <w:pgSz w:w="11906" w:h="16838"/>
      <w:pgMar w:top="1440" w:right="1418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8A7C0D" w14:textId="77777777" w:rsidR="00D023B4" w:rsidRDefault="00D023B4" w:rsidP="005571B5">
      <w:pPr>
        <w:spacing w:after="0"/>
      </w:pPr>
      <w:r>
        <w:separator/>
      </w:r>
    </w:p>
  </w:endnote>
  <w:endnote w:type="continuationSeparator" w:id="0">
    <w:p w14:paraId="7D239FBC" w14:textId="77777777" w:rsidR="00D023B4" w:rsidRDefault="00D023B4" w:rsidP="005571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C36867" w14:textId="77777777" w:rsidR="00D023B4" w:rsidRDefault="00D023B4" w:rsidP="005571B5">
      <w:pPr>
        <w:spacing w:after="0"/>
      </w:pPr>
      <w:r>
        <w:separator/>
      </w:r>
    </w:p>
  </w:footnote>
  <w:footnote w:type="continuationSeparator" w:id="0">
    <w:p w14:paraId="7E811371" w14:textId="77777777" w:rsidR="00D023B4" w:rsidRDefault="00D023B4" w:rsidP="005571B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04CAB"/>
    <w:rsid w:val="000A11F9"/>
    <w:rsid w:val="000E73A8"/>
    <w:rsid w:val="00140239"/>
    <w:rsid w:val="00164736"/>
    <w:rsid w:val="002802A2"/>
    <w:rsid w:val="00317B5B"/>
    <w:rsid w:val="00323B43"/>
    <w:rsid w:val="00391563"/>
    <w:rsid w:val="00391848"/>
    <w:rsid w:val="003B06A7"/>
    <w:rsid w:val="003D2CB0"/>
    <w:rsid w:val="003D37D8"/>
    <w:rsid w:val="003F1AD4"/>
    <w:rsid w:val="00426133"/>
    <w:rsid w:val="004358AB"/>
    <w:rsid w:val="00457D37"/>
    <w:rsid w:val="00475F7C"/>
    <w:rsid w:val="004B5FDB"/>
    <w:rsid w:val="004D6401"/>
    <w:rsid w:val="00512DCE"/>
    <w:rsid w:val="005571B5"/>
    <w:rsid w:val="005D2D43"/>
    <w:rsid w:val="00695AC1"/>
    <w:rsid w:val="006E7D9E"/>
    <w:rsid w:val="007651BF"/>
    <w:rsid w:val="007C63E8"/>
    <w:rsid w:val="008B7726"/>
    <w:rsid w:val="008F3946"/>
    <w:rsid w:val="00902089"/>
    <w:rsid w:val="00944422"/>
    <w:rsid w:val="00965370"/>
    <w:rsid w:val="00A55182"/>
    <w:rsid w:val="00A73E26"/>
    <w:rsid w:val="00AD323F"/>
    <w:rsid w:val="00B47CD3"/>
    <w:rsid w:val="00CE1AE7"/>
    <w:rsid w:val="00D00C11"/>
    <w:rsid w:val="00D023B4"/>
    <w:rsid w:val="00D02F01"/>
    <w:rsid w:val="00D31D50"/>
    <w:rsid w:val="00E15E3B"/>
    <w:rsid w:val="00E34285"/>
    <w:rsid w:val="00F104C6"/>
    <w:rsid w:val="11E15C50"/>
    <w:rsid w:val="465F5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6B33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22</cp:revision>
  <dcterms:created xsi:type="dcterms:W3CDTF">2008-09-11T17:20:00Z</dcterms:created>
  <dcterms:modified xsi:type="dcterms:W3CDTF">2020-09-21T02:24:00Z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2052-11.1.0.9292</vt:lpwstr>
  </property>
</Properties>
</file>